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845"/>
        <w:pBdr/>
        <w:spacing/>
        <w:ind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845"/>
        <w:pBdr/>
        <w:spacing w:line="259" w:lineRule="auto"/>
        <w:ind/>
        <w:jc w:val="center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Муниципальное  бюджетное   общеобразовательное  учреждение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845"/>
        <w:pBdr/>
        <w:spacing w:line="259" w:lineRule="auto"/>
        <w:ind/>
        <w:jc w:val="center"/>
        <w:outlineLvl w:val="0"/>
        <w:rPr>
          <w:rStyle w:val="850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</w:t>
      </w:r>
      <w:r>
        <w:rPr>
          <w:rFonts w:ascii="Times New Roman" w:hAnsi="Times New Roman"/>
          <w:sz w:val="24"/>
          <w:szCs w:val="24"/>
        </w:rPr>
        <w:t xml:space="preserve">Кичучатовская </w:t>
      </w:r>
      <w:r>
        <w:rPr>
          <w:rFonts w:ascii="Times New Roman" w:hAnsi="Times New Roman"/>
          <w:sz w:val="24"/>
          <w:szCs w:val="24"/>
        </w:rPr>
        <w:t xml:space="preserve"> СОШ» Альметьевского муниципального района РТ </w:t>
      </w:r>
      <w:r>
        <w:rPr>
          <w:rStyle w:val="850"/>
          <w:rFonts w:ascii="Times New Roman" w:hAnsi="Times New Roman"/>
          <w:sz w:val="24"/>
          <w:szCs w:val="24"/>
        </w:rPr>
      </w:r>
      <w:r>
        <w:rPr>
          <w:rStyle w:val="850"/>
          <w:rFonts w:ascii="Times New Roman" w:hAnsi="Times New Roman"/>
          <w:sz w:val="24"/>
          <w:szCs w:val="24"/>
        </w:rPr>
      </w:r>
    </w:p>
    <w:p>
      <w:pPr>
        <w:pStyle w:val="851"/>
        <w:pBdr/>
        <w:spacing/>
        <w:ind/>
        <w:jc w:val="center"/>
        <w:rPr>
          <w:rStyle w:val="850"/>
          <w:b/>
          <w:bCs/>
          <w:color w:val="000000"/>
        </w:rPr>
      </w:pPr>
      <w:r>
        <w:rPr>
          <w:rStyle w:val="850"/>
          <w:b/>
          <w:bCs/>
          <w:color w:val="000000"/>
        </w:rPr>
        <w:t xml:space="preserve">Публичный отчёт о работе первичной профсоюзной организации </w:t>
      </w:r>
      <w:r>
        <w:rPr>
          <w:rStyle w:val="850"/>
          <w:b/>
          <w:bCs/>
          <w:color w:val="000000"/>
        </w:rPr>
      </w:r>
      <w:r>
        <w:rPr>
          <w:rStyle w:val="850"/>
          <w:b/>
          <w:bCs/>
          <w:color w:val="000000"/>
        </w:rPr>
      </w:r>
    </w:p>
    <w:p>
      <w:pPr>
        <w:pStyle w:val="851"/>
        <w:pBdr/>
        <w:spacing/>
        <w:ind/>
        <w:jc w:val="center"/>
        <w:rPr>
          <w:b/>
          <w:highlight w:val="white"/>
        </w:rPr>
      </w:pPr>
      <w:r>
        <w:rPr>
          <w:b/>
          <w:highlight w:val="white"/>
        </w:rPr>
        <w:t xml:space="preserve">МБОУ </w:t>
      </w:r>
      <w:r>
        <w:rPr>
          <w:b/>
          <w:highlight w:val="white"/>
        </w:rPr>
        <w:t xml:space="preserve">«Кичучатовская</w:t>
      </w:r>
      <w:r>
        <w:rPr>
          <w:b/>
          <w:highlight w:val="white"/>
        </w:rPr>
        <w:t xml:space="preserve"> за 2023 год</w:t>
      </w:r>
      <w:r>
        <w:rPr>
          <w:b/>
          <w:highlight w:val="white"/>
        </w:rPr>
      </w:r>
      <w:r>
        <w:rPr>
          <w:b/>
          <w:highlight w:val="white"/>
        </w:rPr>
      </w:r>
    </w:p>
    <w:p>
      <w:pPr>
        <w:pStyle w:val="845"/>
        <w:pBdr/>
        <w:spacing/>
        <w:ind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</w:r>
      <w:r>
        <w:rPr>
          <w:rFonts w:ascii="Times New Roman" w:hAnsi="Times New Roman"/>
          <w:sz w:val="24"/>
          <w:szCs w:val="24"/>
          <w:highlight w:val="white"/>
        </w:rPr>
      </w:r>
      <w:r>
        <w:rPr>
          <w:rFonts w:ascii="Times New Roman" w:hAnsi="Times New Roman"/>
          <w:sz w:val="24"/>
          <w:szCs w:val="24"/>
          <w:highlight w:val="white"/>
        </w:rPr>
      </w:r>
    </w:p>
    <w:p>
      <w:pPr>
        <w:pStyle w:val="845"/>
        <w:pBdr/>
        <w:spacing/>
        <w:ind w:firstLine="284"/>
        <w:jc w:val="both"/>
        <w:rPr>
          <w:rFonts w:ascii="Times New Roman" w:hAnsi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</w:rPr>
        <w:t xml:space="preserve">Первичка сегодня – это единственная организация, которая защищает трудовые права работников, добивается выполнения социальны</w:t>
      </w:r>
      <w:r>
        <w:rPr>
          <w:rFonts w:ascii="Times New Roman" w:hAnsi="Times New Roman"/>
          <w:sz w:val="24"/>
          <w:szCs w:val="24"/>
        </w:rPr>
        <w:t xml:space="preserve">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</w:t>
      </w:r>
      <w:r>
        <w:rPr>
          <w:rFonts w:ascii="Times New Roman" w:hAnsi="Times New Roman"/>
          <w:sz w:val="24"/>
          <w:szCs w:val="24"/>
        </w:rPr>
        <w:t xml:space="preserve">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основными направлениями деятельности МБОУ «</w:t>
      </w:r>
      <w:r>
        <w:rPr>
          <w:rFonts w:ascii="Times New Roman" w:hAnsi="Times New Roman"/>
          <w:sz w:val="24"/>
          <w:szCs w:val="24"/>
        </w:rPr>
        <w:t xml:space="preserve">Кичучатовская</w:t>
      </w:r>
      <w:r>
        <w:rPr>
          <w:rFonts w:ascii="Times New Roman" w:hAnsi="Times New Roman"/>
          <w:sz w:val="24"/>
          <w:szCs w:val="24"/>
        </w:rPr>
        <w:t xml:space="preserve">  СОШ».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</w:r>
      <w:r>
        <w:rPr>
          <w:rFonts w:ascii="Times New Roman" w:hAnsi="Times New Roman"/>
          <w:color w:val="000000"/>
          <w:sz w:val="24"/>
          <w:szCs w:val="24"/>
          <w:highlight w:val="white"/>
        </w:rPr>
      </w:r>
    </w:p>
    <w:p>
      <w:pPr>
        <w:pStyle w:val="845"/>
        <w:numPr>
          <w:ilvl w:val="0"/>
          <w:numId w:val="2"/>
        </w:numPr>
        <w:pBdr/>
        <w:spacing w:after="0" w:line="240" w:lineRule="auto"/>
        <w:ind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Мероприятия по защите социально-экономических интересов и прав работников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845"/>
        <w:pBdr/>
        <w:spacing/>
        <w:ind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</w:t>
      </w:r>
      <w:r>
        <w:rPr>
          <w:rFonts w:ascii="Times New Roman" w:hAnsi="Times New Roman"/>
          <w:sz w:val="24"/>
          <w:szCs w:val="24"/>
        </w:rPr>
        <w:t xml:space="preserve">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845"/>
        <w:pBdr/>
        <w:spacing/>
        <w:ind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</w:t>
      </w:r>
      <w:r>
        <w:rPr>
          <w:rFonts w:ascii="Times New Roman" w:hAnsi="Times New Roman"/>
          <w:sz w:val="24"/>
          <w:szCs w:val="24"/>
        </w:rPr>
        <w:t xml:space="preserve">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845"/>
        <w:pBdr/>
        <w:spacing/>
        <w:ind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Сегодня все работники школы пользуются социальными льготами, предоставляемыми им в соответствии с коллективным договором. Догово</w:t>
      </w:r>
      <w:r>
        <w:rPr>
          <w:rFonts w:ascii="Times New Roman" w:hAnsi="Times New Roman"/>
          <w:sz w:val="24"/>
          <w:szCs w:val="24"/>
        </w:rPr>
        <w:t xml:space="preserve">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школы </w:t>
      </w:r>
      <w:r>
        <w:rPr>
          <w:rFonts w:ascii="Times New Roman" w:hAnsi="Times New Roman"/>
          <w:sz w:val="24"/>
          <w:szCs w:val="24"/>
        </w:rPr>
        <w:t xml:space="preserve">Хусаинова С.А.</w:t>
      </w:r>
      <w:r>
        <w:rPr>
          <w:rFonts w:ascii="Times New Roman" w:hAnsi="Times New Roman"/>
          <w:sz w:val="24"/>
          <w:szCs w:val="24"/>
        </w:rPr>
        <w:t xml:space="preserve"> принимала участие в работе аттестационной комиссии по </w:t>
      </w:r>
      <w:r>
        <w:rPr>
          <w:rFonts w:ascii="Times New Roman" w:hAnsi="Times New Roman"/>
          <w:sz w:val="24"/>
          <w:szCs w:val="24"/>
        </w:rPr>
        <w:t xml:space="preserve">пров</w:t>
      </w:r>
      <w:r>
        <w:rPr>
          <w:rFonts w:ascii="Times New Roman" w:hAnsi="Times New Roman"/>
          <w:sz w:val="24"/>
          <w:szCs w:val="24"/>
        </w:rPr>
        <w:t xml:space="preserve">едению аттестации рабочих мест по условиям труда. 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845"/>
        <w:pBdr/>
        <w:spacing/>
        <w:ind w:firstLine="142"/>
        <w:jc w:val="center"/>
        <w:rPr>
          <w:rFonts w:ascii="Times New Roman" w:hAnsi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</w:rPr>
        <w:t xml:space="preserve">II. Организационная работа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</w:r>
      <w:r>
        <w:rPr>
          <w:rFonts w:ascii="Times New Roman" w:hAnsi="Times New Roman"/>
          <w:color w:val="000000"/>
          <w:sz w:val="24"/>
          <w:szCs w:val="24"/>
          <w:highlight w:val="white"/>
        </w:rPr>
      </w:r>
    </w:p>
    <w:p>
      <w:pPr>
        <w:pStyle w:val="845"/>
        <w:pBdr/>
        <w:spacing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highlight w:val="white"/>
        </w:rPr>
        <w:t xml:space="preserve">Наша первичная профсоюзная организация существует уже не первый год, и на</w:t>
      </w:r>
      <w:r>
        <w:rPr>
          <w:rFonts w:ascii="Times New Roman" w:hAnsi="Times New Roman"/>
          <w:color w:val="000000"/>
          <w:sz w:val="24"/>
          <w:szCs w:val="24"/>
        </w:rPr>
        <w:t xml:space="preserve"> 10 января 2024 года в профсоюзе состоит  </w:t>
      </w:r>
      <w:r>
        <w:rPr>
          <w:rFonts w:ascii="Times New Roman" w:hAnsi="Times New Roman"/>
          <w:color w:val="000000"/>
          <w:sz w:val="24"/>
          <w:szCs w:val="24"/>
        </w:rPr>
        <w:t xml:space="preserve">26</w:t>
      </w:r>
      <w:r>
        <w:rPr>
          <w:rFonts w:ascii="Times New Roman" w:hAnsi="Times New Roman"/>
          <w:color w:val="000000"/>
          <w:sz w:val="24"/>
          <w:szCs w:val="24"/>
        </w:rPr>
        <w:t xml:space="preserve"> человек, это  составляет </w:t>
      </w:r>
      <w:r>
        <w:rPr>
          <w:rFonts w:ascii="Times New Roman" w:hAnsi="Times New Roman"/>
          <w:color w:val="000000"/>
          <w:sz w:val="24"/>
          <w:szCs w:val="24"/>
        </w:rPr>
        <w:t xml:space="preserve">100</w:t>
      </w:r>
      <w:r>
        <w:rPr>
          <w:rFonts w:ascii="Times New Roman" w:hAnsi="Times New Roman"/>
          <w:color w:val="000000"/>
          <w:sz w:val="24"/>
          <w:szCs w:val="24"/>
        </w:rPr>
        <w:t xml:space="preserve"> % от общего числа работ</w:t>
      </w:r>
      <w:r>
        <w:rPr>
          <w:rFonts w:ascii="Times New Roman" w:hAnsi="Times New Roman"/>
          <w:color w:val="000000"/>
          <w:sz w:val="24"/>
          <w:szCs w:val="24"/>
        </w:rPr>
        <w:t xml:space="preserve">ников школы, действует на основании Устава Профсоюза работников народного образования и науки РФ и Положения о первичной организации Профсоюза работников народного образования РФ. Работа ведётся согласно годовому плану, утверждённому на заседании профкома.</w:t>
      </w:r>
      <w:r>
        <w:rPr>
          <w:rFonts w:ascii="Times New Roman" w:hAnsi="Times New Roman"/>
          <w:color w:val="000000"/>
          <w:sz w:val="24"/>
          <w:szCs w:val="24"/>
        </w:rPr>
      </w: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845"/>
        <w:pBdr/>
        <w:spacing/>
        <w:ind w:right="2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 2024 году проведено 1</w:t>
      </w:r>
      <w:r>
        <w:rPr>
          <w:rFonts w:ascii="Times New Roman" w:hAnsi="Times New Roman"/>
          <w:color w:val="000000"/>
          <w:sz w:val="24"/>
          <w:szCs w:val="24"/>
        </w:rPr>
        <w:t xml:space="preserve">2</w:t>
      </w:r>
      <w:r>
        <w:rPr>
          <w:rFonts w:ascii="Times New Roman" w:hAnsi="Times New Roman"/>
          <w:color w:val="000000"/>
          <w:sz w:val="24"/>
          <w:szCs w:val="24"/>
        </w:rPr>
        <w:t xml:space="preserve"> заседаний профкома. Тематика заседаний профкома была разнообразной и зависела от поступающих вопросов и заявлений, как от членов профсоюза, так и от вышестоящих инстанций. </w:t>
      </w:r>
      <w:r>
        <w:rPr>
          <w:rFonts w:ascii="Times New Roman" w:hAnsi="Times New Roman"/>
          <w:color w:val="000000"/>
          <w:sz w:val="24"/>
          <w:szCs w:val="24"/>
        </w:rPr>
      </w: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845"/>
        <w:pBdr/>
        <w:spacing/>
        <w:ind w:right="2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 нашей профсоюзной организации действуют органы управления — это различные комиссии:</w:t>
      </w:r>
      <w:r>
        <w:rPr>
          <w:rFonts w:ascii="Times New Roman" w:hAnsi="Times New Roman"/>
          <w:color w:val="000000"/>
          <w:sz w:val="24"/>
          <w:szCs w:val="24"/>
        </w:rPr>
      </w: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845"/>
        <w:numPr>
          <w:ilvl w:val="0"/>
          <w:numId w:val="1"/>
        </w:numPr>
        <w:pBdr/>
        <w:tabs>
          <w:tab w:val="left" w:leader="none" w:pos="730"/>
        </w:tabs>
        <w:spacing w:after="0" w:line="240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по охране труда;</w:t>
      </w:r>
      <w:r>
        <w:rPr>
          <w:rFonts w:ascii="Times New Roman" w:hAnsi="Times New Roman"/>
          <w:color w:val="000000"/>
          <w:sz w:val="24"/>
          <w:szCs w:val="24"/>
        </w:rPr>
      </w: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845"/>
        <w:numPr>
          <w:ilvl w:val="0"/>
          <w:numId w:val="1"/>
        </w:numPr>
        <w:pBdr/>
        <w:tabs>
          <w:tab w:val="left" w:leader="none" w:pos="726"/>
        </w:tabs>
        <w:spacing w:after="0" w:line="240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ревизионная;</w:t>
      </w:r>
      <w:r>
        <w:rPr>
          <w:rFonts w:ascii="Times New Roman" w:hAnsi="Times New Roman"/>
          <w:color w:val="000000"/>
          <w:sz w:val="24"/>
          <w:szCs w:val="24"/>
        </w:rPr>
      </w: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845"/>
        <w:numPr>
          <w:ilvl w:val="0"/>
          <w:numId w:val="1"/>
        </w:numPr>
        <w:pBdr/>
        <w:tabs>
          <w:tab w:val="left" w:leader="none" w:pos="726"/>
        </w:tabs>
        <w:spacing w:after="0" w:line="240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по трудовым спорам;</w:t>
      </w:r>
      <w:r>
        <w:rPr>
          <w:rFonts w:ascii="Times New Roman" w:hAnsi="Times New Roman"/>
          <w:color w:val="000000"/>
          <w:sz w:val="24"/>
          <w:szCs w:val="24"/>
        </w:rPr>
      </w: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845"/>
        <w:numPr>
          <w:ilvl w:val="0"/>
          <w:numId w:val="1"/>
        </w:numPr>
        <w:pBdr/>
        <w:tabs>
          <w:tab w:val="left" w:leader="none" w:pos="726"/>
        </w:tabs>
        <w:spacing w:after="0" w:line="240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по культурно-массовой работе.</w:t>
      </w:r>
      <w:r>
        <w:rPr>
          <w:rFonts w:ascii="Times New Roman" w:hAnsi="Times New Roman"/>
          <w:color w:val="000000"/>
          <w:sz w:val="24"/>
          <w:szCs w:val="24"/>
        </w:rPr>
      </w: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852"/>
        <w:pBdr/>
        <w:shd w:val="clear" w:color="auto" w:fill="ffffff"/>
        <w:spacing w:after="0" w:afterAutospacing="0" w:before="0" w:beforeAutospacing="0"/>
        <w:ind w:firstLine="284"/>
        <w:jc w:val="both"/>
        <w:rPr>
          <w:color w:val="000000"/>
        </w:rPr>
      </w:pPr>
      <w:r>
        <w:rPr>
          <w:color w:val="000000"/>
        </w:rPr>
        <w:t xml:space="preserve">О работе нашей первичной организации вы все можете увидеть   на нашем стенде и на нашем школьном сайте, во вкладке «Мой профсоюз» </w:t>
      </w:r>
      <w:r>
        <w:rPr>
          <w:color w:val="000000"/>
        </w:rPr>
      </w:r>
      <w:hyperlink r:id="rId9" w:tooltip="https://edu.tatar.ru/almet/kichuchatovo/sch/page5134961.htm" w:history="1">
        <w:r>
          <w:rPr>
            <w:rStyle w:val="841"/>
          </w:rPr>
          <w:t xml:space="preserve">https://edu.tatar.ru/almet/kichuchatovo/sch/page5134961.htm</w:t>
        </w:r>
        <w:r>
          <w:rPr>
            <w:rStyle w:val="841"/>
          </w:rPr>
        </w:r>
      </w:hyperlink>
      <w:r>
        <w:rPr>
          <w:color w:val="000000"/>
        </w:rPr>
        <w:t xml:space="preserve"> </w:t>
      </w:r>
      <w:r>
        <w:rPr>
          <w:color w:val="000000"/>
        </w:rPr>
        <w:t xml:space="preserve">.</w:t>
      </w:r>
      <w:r>
        <w:t xml:space="preserve"> </w:t>
      </w:r>
      <w:r>
        <w:rPr>
          <w:rStyle w:val="853"/>
          <w:color w:val="000000"/>
        </w:rPr>
        <w:t xml:space="preserve">Она знакомит членов профсоюза и остальных сотрудников ОУ с отдельными сторонами жизни и деятельности профсоюзной организации.</w:t>
      </w:r>
      <w:r>
        <w:rPr>
          <w:color w:val="000000"/>
        </w:rPr>
      </w:r>
      <w:r>
        <w:rPr>
          <w:color w:val="000000"/>
        </w:rPr>
      </w:r>
    </w:p>
    <w:p>
      <w:pPr>
        <w:pStyle w:val="852"/>
        <w:pBdr/>
        <w:shd w:val="clear" w:color="auto" w:fill="ffffff"/>
        <w:spacing w:after="0" w:afterAutospacing="0" w:before="0" w:beforeAutospacing="0"/>
        <w:ind w:firstLine="284"/>
        <w:jc w:val="both"/>
        <w:rPr>
          <w:rStyle w:val="853"/>
          <w:color w:val="000000"/>
        </w:rPr>
      </w:pPr>
      <w:r>
        <w:rPr>
          <w:rStyle w:val="853"/>
          <w:color w:val="000000"/>
        </w:rPr>
        <w:t xml:space="preserve">Размещением информации на профсоюзном информационном стенде и на сайте ОУ занимаются члены профкома, ответственные за данную работу. Это объявления, поздравления и т.п.</w:t>
      </w:r>
      <w:r>
        <w:rPr>
          <w:rStyle w:val="853"/>
          <w:color w:val="000000"/>
        </w:rPr>
      </w:r>
      <w:r>
        <w:rPr>
          <w:rStyle w:val="853"/>
          <w:color w:val="000000"/>
        </w:rPr>
      </w:r>
    </w:p>
    <w:p>
      <w:pPr>
        <w:pStyle w:val="852"/>
        <w:pBdr/>
        <w:shd w:val="clear" w:color="auto" w:fill="ffffff"/>
        <w:spacing w:after="0" w:afterAutospacing="0" w:before="0" w:beforeAutospacing="0"/>
        <w:ind w:firstLine="284"/>
        <w:jc w:val="both"/>
        <w:rPr>
          <w:color w:val="000000"/>
        </w:rPr>
      </w:pPr>
      <w:r>
        <w:rPr>
          <w:rStyle w:val="853"/>
          <w:color w:val="000000"/>
        </w:rPr>
        <w:t xml:space="preserve">В ОУ </w:t>
      </w:r>
      <w:r>
        <w:rPr>
          <w:rStyle w:val="853"/>
          <w:color w:val="000000"/>
        </w:rPr>
        <w:t xml:space="preserve">100</w:t>
      </w:r>
      <w:r>
        <w:rPr>
          <w:rStyle w:val="853"/>
          <w:color w:val="000000"/>
        </w:rPr>
        <w:t xml:space="preserve">% членство в профсоюзе. Все получили пластиковые профсоюзные билеты.</w:t>
      </w:r>
      <w:r>
        <w:rPr>
          <w:color w:val="000000"/>
        </w:rPr>
        <w:t xml:space="preserve"> </w:t>
      </w:r>
      <w:r>
        <w:rPr>
          <w:rStyle w:val="853"/>
          <w:color w:val="000000"/>
        </w:rPr>
        <w:t xml:space="preserve">Профком ОУ проводит большую работу по сохранению профсоюзного членства и вовлечению в Профсоюз новых членов.</w:t>
      </w:r>
      <w:r>
        <w:rPr>
          <w:color w:val="000000"/>
        </w:rPr>
      </w:r>
      <w:r>
        <w:rPr>
          <w:color w:val="000000"/>
        </w:rPr>
      </w:r>
    </w:p>
    <w:p>
      <w:pPr>
        <w:pStyle w:val="845"/>
        <w:pBdr/>
        <w:spacing/>
        <w:ind w:right="2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Профком плодотворно сотрудничает с администрацией. Коллективным договором предусмотрено направление работников на курсы повышения квалификации и переподготовку рабочих кадров с сохранением среднего заработка.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845"/>
        <w:pBdr/>
        <w:spacing/>
        <w:ind w:right="20" w:firstLine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Мы так же принимаем участие в распределение учебной нагрузки, в тарификации, в решении вопросов установления компенсационных и стимулирующих выплат, в аттестации на соответствие занимаемой должности и заявленной квалификационной категории. Согласов</w:t>
      </w:r>
      <w:r>
        <w:rPr>
          <w:rFonts w:ascii="Times New Roman" w:hAnsi="Times New Roman"/>
          <w:color w:val="000000"/>
          <w:sz w:val="24"/>
          <w:szCs w:val="24"/>
        </w:rPr>
        <w:t xml:space="preserve">ание графиков работы и отпусков, заключение соглашения по охране труда и отчеты работодателя по его выполнению, состояние травматизма и заболеваемости. Также профсоюзная организация оказывает материальную помощь по заявлениям нуждающимся членам профсоюза. </w:t>
      </w:r>
      <w:r>
        <w:rPr>
          <w:rFonts w:ascii="Times New Roman" w:hAnsi="Times New Roman"/>
          <w:color w:val="000000"/>
          <w:sz w:val="24"/>
          <w:szCs w:val="24"/>
        </w:rPr>
      </w: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845"/>
        <w:pBdr/>
        <w:spacing/>
        <w:ind w:right="20" w:firstLine="284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Ш. Финансовая работа</w:t>
      </w:r>
      <w:r>
        <w:rPr>
          <w:rFonts w:ascii="Times New Roman" w:hAnsi="Times New Roman"/>
          <w:color w:val="000000"/>
          <w:sz w:val="24"/>
          <w:szCs w:val="24"/>
        </w:rPr>
      </w: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852"/>
        <w:pBdr/>
        <w:shd w:val="clear" w:color="auto" w:fill="ffffff"/>
        <w:spacing w:after="0" w:afterAutospacing="0" w:before="0" w:beforeAutospacing="0"/>
        <w:ind w:firstLine="284"/>
        <w:jc w:val="both"/>
        <w:rPr>
          <w:rStyle w:val="853"/>
          <w:color w:val="000000"/>
        </w:rPr>
      </w:pPr>
      <w:r>
        <w:rPr>
          <w:rStyle w:val="853"/>
          <w:color w:val="000000"/>
        </w:rPr>
        <w:t xml:space="preserve"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  В 2023 году поздравили юбиляров</w:t>
      </w:r>
      <w:r>
        <w:rPr>
          <w:rStyle w:val="853"/>
          <w:color w:val="000000"/>
        </w:rPr>
        <w:t xml:space="preserve"> :Насибуллину Л.М, Шайхутдинову В.А.</w:t>
      </w:r>
      <w:r>
        <w:rPr>
          <w:rStyle w:val="853"/>
          <w:color w:val="000000"/>
        </w:rPr>
        <w:t xml:space="preserve"> </w:t>
      </w:r>
      <w:r>
        <w:rPr>
          <w:rStyle w:val="853"/>
          <w:color w:val="000000"/>
        </w:rPr>
      </w:r>
      <w:r>
        <w:rPr>
          <w:rStyle w:val="853"/>
          <w:color w:val="000000"/>
        </w:rPr>
      </w:r>
    </w:p>
    <w:p>
      <w:pPr>
        <w:pStyle w:val="845"/>
        <w:pBdr/>
        <w:spacing/>
        <w:ind w:firstLine="142"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Хорошо организована в школе и работа с ветеранами. В День пожилых людей и День Учителя организовали чаепитие и вручение продуктовых наборов для в</w:t>
      </w:r>
      <w:r>
        <w:rPr>
          <w:rFonts w:ascii="Times New Roman" w:hAnsi="Times New Roman"/>
          <w:sz w:val="24"/>
          <w:szCs w:val="24"/>
        </w:rPr>
        <w:t xml:space="preserve">етеранов профсоюзного движения Кичучатовской</w:t>
      </w:r>
      <w:r>
        <w:rPr>
          <w:rFonts w:ascii="Times New Roman" w:hAnsi="Times New Roman"/>
          <w:sz w:val="24"/>
          <w:szCs w:val="24"/>
        </w:rPr>
        <w:t xml:space="preserve"> школы на сумму </w:t>
      </w:r>
      <w:r>
        <w:rPr>
          <w:rFonts w:ascii="Times New Roman" w:hAnsi="Times New Roman"/>
          <w:sz w:val="24"/>
          <w:szCs w:val="24"/>
        </w:rPr>
        <w:t xml:space="preserve">7</w:t>
      </w:r>
      <w:r>
        <w:rPr>
          <w:rFonts w:ascii="Times New Roman" w:hAnsi="Times New Roman"/>
          <w:sz w:val="24"/>
          <w:szCs w:val="24"/>
          <w:lang w:val="tt-RU"/>
        </w:rPr>
        <w:t xml:space="preserve">000</w:t>
      </w:r>
      <w:r>
        <w:rPr>
          <w:rFonts w:ascii="Times New Roman" w:hAnsi="Times New Roman"/>
          <w:sz w:val="24"/>
          <w:szCs w:val="24"/>
        </w:rPr>
        <w:t xml:space="preserve"> рублей. В День Победы также состоялось чествование ветеранов с возложением вен</w:t>
      </w:r>
      <w:r>
        <w:rPr>
          <w:rFonts w:ascii="Times New Roman" w:hAnsi="Times New Roman"/>
          <w:sz w:val="24"/>
          <w:szCs w:val="24"/>
        </w:rPr>
        <w:t xml:space="preserve">ков на могилу погибших в Великой Отечественной войне. Традиция приглашение ветеранов на праздники продолжается в течение года. Они регулярные гости в День знаний, Последний звонок, День Победы 9 мая. Оказываем посильную помощь одиноким и больным ветеранам.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852"/>
        <w:pBdr/>
        <w:shd w:val="clear" w:color="auto" w:fill="ffffff"/>
        <w:spacing w:after="0" w:afterAutospacing="0" w:before="0" w:beforeAutospacing="0"/>
        <w:ind w:firstLine="284"/>
        <w:jc w:val="both"/>
        <w:rPr>
          <w:rStyle w:val="853"/>
          <w:color w:val="000000"/>
        </w:rPr>
      </w:pPr>
      <w:r>
        <w:rPr>
          <w:rStyle w:val="853"/>
          <w:color w:val="000000"/>
        </w:rPr>
        <w:t xml:space="preserve">Также организовали поздравление детей сотрудников с Новым Годом. Подготовили и вручили подарки на сумму 3000 рублей </w:t>
      </w:r>
      <w:r>
        <w:rPr>
          <w:rStyle w:val="853"/>
          <w:color w:val="000000"/>
        </w:rPr>
      </w:r>
      <w:r>
        <w:rPr>
          <w:rStyle w:val="853"/>
          <w:color w:val="000000"/>
        </w:rPr>
      </w:r>
    </w:p>
    <w:p>
      <w:pPr>
        <w:pStyle w:val="852"/>
        <w:pBdr/>
        <w:shd w:val="clear" w:color="auto" w:fill="ffffff"/>
        <w:spacing w:after="0" w:afterAutospacing="0" w:before="0" w:beforeAutospacing="0"/>
        <w:ind w:firstLine="284"/>
        <w:jc w:val="center"/>
        <w:rPr/>
      </w:pPr>
      <w:r>
        <w:t xml:space="preserve">IV. Предложения по улучшению работы профсоюзного комитета</w:t>
      </w:r>
      <w:r/>
    </w:p>
    <w:p>
      <w:pPr>
        <w:pStyle w:val="852"/>
        <w:pBdr/>
        <w:shd w:val="clear" w:color="auto" w:fill="ffffff"/>
        <w:spacing w:after="0" w:afterAutospacing="0" w:before="0" w:beforeAutospacing="0"/>
        <w:ind w:firstLine="284"/>
        <w:jc w:val="both"/>
        <w:rPr>
          <w:rStyle w:val="853"/>
          <w:color w:val="000000"/>
        </w:rPr>
      </w:pPr>
      <w:r>
        <w:t xml:space="preserve">У профсоюзного ко</w:t>
      </w:r>
      <w:r>
        <w:t xml:space="preserve">митета есть над чем работать. В перспективе –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В последнее</w:t>
      </w:r>
      <w:r>
        <w:t xml:space="preserve">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Каждый член первички уже понимает, что единому, сплоченному, постоянно</w:t>
      </w:r>
      <w:r>
        <w:t xml:space="preserve"> развивающемуся профессиональному союзу по плечу решение важнейшей задачи – сделать профессию педагога, работника школы – престижной. Профсоюзному комитету и его комиссиям предстоит поработать над отмеченными проблемами, постараться еще активнее заявить о </w:t>
      </w:r>
      <w:r>
        <w:t xml:space="preserve">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  <w:r>
        <w:rPr>
          <w:rStyle w:val="853"/>
          <w:color w:val="000000"/>
        </w:rPr>
      </w:r>
      <w:r>
        <w:rPr>
          <w:rStyle w:val="853"/>
          <w:color w:val="000000"/>
        </w:rPr>
      </w:r>
    </w:p>
    <w:p>
      <w:pPr>
        <w:pStyle w:val="854"/>
        <w:pBdr/>
        <w:shd w:val="clear" w:color="auto" w:fill="ffffff"/>
        <w:spacing w:after="0" w:afterAutospacing="0" w:before="0" w:beforeAutospacing="0"/>
        <w:ind w:firstLine="709"/>
        <w:jc w:val="both"/>
        <w:rPr>
          <w:rStyle w:val="853"/>
          <w:color w:val="000000"/>
        </w:rPr>
      </w:pPr>
      <w:r>
        <w:rPr>
          <w:rStyle w:val="853"/>
          <w:color w:val="000000"/>
        </w:rPr>
      </w:r>
      <w:r>
        <w:rPr>
          <w:rStyle w:val="853"/>
          <w:color w:val="000000"/>
        </w:rPr>
      </w:r>
      <w:r>
        <w:rPr>
          <w:rStyle w:val="853"/>
          <w:color w:val="000000"/>
        </w:rPr>
      </w:r>
    </w:p>
    <w:p>
      <w:pPr>
        <w:pStyle w:val="845"/>
        <w:pBdr/>
        <w:spacing/>
        <w:ind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Уважаемые коллеги!</w:t>
      </w:r>
      <w:r>
        <w:rPr>
          <w:rFonts w:ascii="Times New Roman" w:hAnsi="Times New Roman"/>
          <w:sz w:val="24"/>
          <w:szCs w:val="24"/>
          <w:lang w:eastAsia="ru-RU"/>
        </w:rPr>
      </w:r>
      <w:r>
        <w:rPr>
          <w:rFonts w:ascii="Times New Roman" w:hAnsi="Times New Roman"/>
          <w:sz w:val="24"/>
          <w:szCs w:val="24"/>
          <w:lang w:eastAsia="ru-RU"/>
        </w:rPr>
      </w:r>
    </w:p>
    <w:p>
      <w:pPr>
        <w:pStyle w:val="845"/>
        <w:pBdr/>
        <w:spacing/>
        <w:ind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Профсоюз сегодня – это сообщество динамичных, социально активных, профе</w:t>
      </w:r>
      <w:r>
        <w:rPr>
          <w:rFonts w:ascii="Times New Roman" w:hAnsi="Times New Roman"/>
          <w:sz w:val="24"/>
          <w:szCs w:val="24"/>
          <w:lang w:eastAsia="ru-RU"/>
        </w:rPr>
        <w:t xml:space="preserve">ссиональных и неравнодушных единомышленников, способных привлечь внимание общества и власти к проблемам и перспективам развития образования. Я благодарна социальному партнёру за взаимопонимание и поддержку начинаний нашей первичной профсоюзной организации.</w:t>
      </w:r>
      <w:r>
        <w:rPr>
          <w:rFonts w:ascii="Times New Roman" w:hAnsi="Times New Roman"/>
          <w:sz w:val="24"/>
          <w:szCs w:val="24"/>
          <w:lang w:eastAsia="ru-RU"/>
        </w:rPr>
      </w:r>
      <w:r>
        <w:rPr>
          <w:rFonts w:ascii="Times New Roman" w:hAnsi="Times New Roman"/>
          <w:sz w:val="24"/>
          <w:szCs w:val="24"/>
          <w:lang w:eastAsia="ru-RU"/>
        </w:rPr>
      </w:r>
    </w:p>
    <w:p>
      <w:pPr>
        <w:pStyle w:val="852"/>
        <w:pBdr/>
        <w:shd w:val="clear" w:color="auto" w:fill="ffffff"/>
        <w:spacing w:after="0" w:afterAutospacing="0" w:before="0" w:beforeAutospacing="0"/>
        <w:ind w:firstLine="709"/>
        <w:jc w:val="both"/>
        <w:rPr>
          <w:lang w:eastAsia="ru-RU"/>
        </w:rPr>
      </w:pPr>
      <w:r>
        <w:rPr>
          <w:lang w:eastAsia="ru-RU"/>
        </w:rPr>
        <w:t xml:space="preserve">Желаю всем здоровья и успехов!</w:t>
      </w:r>
      <w:r>
        <w:rPr>
          <w:lang w:eastAsia="ru-RU"/>
        </w:rPr>
      </w:r>
      <w:r>
        <w:rPr>
          <w:lang w:eastAsia="ru-RU"/>
        </w:rPr>
      </w:r>
    </w:p>
    <w:p>
      <w:pPr>
        <w:pStyle w:val="852"/>
        <w:pBdr/>
        <w:shd w:val="clear" w:color="auto" w:fill="ffffff"/>
        <w:spacing w:after="0" w:afterAutospacing="0" w:before="0" w:beforeAutospacing="0"/>
        <w:ind w:firstLine="709"/>
        <w:jc w:val="both"/>
        <w:rPr>
          <w:rStyle w:val="853"/>
          <w:color w:val="000000"/>
        </w:rPr>
      </w:pPr>
      <w:r>
        <w:rPr>
          <w:rStyle w:val="853"/>
          <w:color w:val="000000"/>
        </w:rPr>
        <w:t xml:space="preserve">Председатель первичной профсоюзной организации </w:t>
      </w:r>
      <w:r>
        <w:rPr>
          <w:rStyle w:val="853"/>
          <w:color w:val="000000"/>
        </w:rPr>
        <w:t xml:space="preserve">Хусаинова С.А.</w:t>
      </w:r>
      <w:r>
        <w:rPr>
          <w:rStyle w:val="853"/>
          <w:color w:val="000000"/>
        </w:rPr>
        <w:t xml:space="preserve"> </w:t>
      </w:r>
      <w:r>
        <w:rPr>
          <w:rStyle w:val="853"/>
          <w:color w:val="000000"/>
        </w:rPr>
      </w:r>
      <w:r>
        <w:rPr>
          <w:rStyle w:val="853"/>
          <w:color w:val="000000"/>
        </w:rPr>
      </w:r>
    </w:p>
    <w:p>
      <w:pPr>
        <w:pStyle w:val="852"/>
        <w:pBdr/>
        <w:shd w:val="clear" w:color="auto" w:fill="ffffff"/>
        <w:spacing w:after="0" w:afterAutospacing="0" w:before="0" w:beforeAutospacing="0"/>
        <w:ind w:firstLine="709"/>
        <w:jc w:val="both"/>
        <w:rPr>
          <w:rStyle w:val="853"/>
          <w:color w:val="000000"/>
        </w:rPr>
      </w:pPr>
      <w:r>
        <w:rPr>
          <w:rStyle w:val="853"/>
          <w:color w:val="000000"/>
        </w:rPr>
        <w:t xml:space="preserve">1</w:t>
      </w:r>
      <w:r>
        <w:rPr>
          <w:rStyle w:val="853"/>
          <w:color w:val="000000"/>
        </w:rPr>
        <w:t xml:space="preserve">2</w:t>
      </w:r>
      <w:r>
        <w:rPr>
          <w:rStyle w:val="853"/>
          <w:color w:val="000000"/>
        </w:rPr>
        <w:t xml:space="preserve"> января 2024 г.     </w:t>
      </w:r>
      <w:r>
        <w:rPr>
          <w:rStyle w:val="853"/>
          <w:color w:val="000000"/>
        </w:rPr>
      </w:r>
      <w:r>
        <w:rPr>
          <w:rStyle w:val="853"/>
          <w:color w:val="000000"/>
        </w:rPr>
      </w:r>
    </w:p>
    <w:p>
      <w:pPr>
        <w:pStyle w:val="852"/>
        <w:pBdr/>
        <w:shd w:val="clear" w:color="auto" w:fill="ffffff"/>
        <w:spacing w:after="0" w:afterAutospacing="0" w:before="0" w:beforeAutospacing="0"/>
        <w:ind w:firstLine="709"/>
        <w:jc w:val="both"/>
        <w:rPr>
          <w:rStyle w:val="853"/>
          <w:color w:val="000000"/>
        </w:rPr>
      </w:pPr>
      <w:r>
        <w:rPr>
          <w:rStyle w:val="853"/>
          <w:color w:val="000000"/>
        </w:rPr>
      </w:r>
      <w:r>
        <w:rPr>
          <w:rStyle w:val="853"/>
          <w:color w:val="000000"/>
        </w:rPr>
      </w:r>
      <w:r>
        <w:rPr>
          <w:rStyle w:val="853"/>
          <w:color w:val="000000"/>
        </w:rPr>
      </w:r>
    </w:p>
    <w:p>
      <w:pPr>
        <w:pStyle w:val="845"/>
        <w:pBdr/>
        <w:spacing/>
        <w:ind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845"/>
        <w:pBdr/>
        <w:spacing/>
        <w:ind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845"/>
        <w:pBdr/>
        <w:spacing/>
        <w:ind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845"/>
        <w:pBdr/>
        <w:spacing/>
        <w:ind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845"/>
        <w:pBdr/>
        <w:spacing/>
        <w:ind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845"/>
        <w:pBdr/>
        <w:spacing/>
        <w:ind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845"/>
        <w:pBdr/>
        <w:spacing/>
        <w:ind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845"/>
        <w:pBdr/>
        <w:spacing/>
        <w:ind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845"/>
        <w:pBdr/>
        <w:spacing/>
        <w:ind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845"/>
        <w:pBdr/>
        <w:spacing/>
        <w:ind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Bdr/>
        <w:spacing/>
        <w:ind/>
        <w:rPr/>
      </w:pPr>
      <w:r/>
      <w:r/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</w:font>
  <w:font w:name="SimSun">
    <w:panose1 w:val="02010600030101010101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*"/>
      <w:numFmt w:val="decimal"/>
      <w:pPr>
        <w:pBdr/>
        <w:spacing/>
        <w:ind/>
      </w:pPr>
      <w:rPr/>
      <w:start w:val="0"/>
      <w:suff w:val="tab"/>
    </w:lvl>
    <w:lvl w:ilvl="1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2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3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4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5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6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7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8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</w:abstractNum>
  <w:abstractNum w:abstractNumId="1">
    <w:lvl w:ilvl="0">
      <w:isLgl w:val="false"/>
      <w:lvlJc w:val="left"/>
      <w:lvlText w:val="%1."/>
      <w:numFmt w:val="upperRoman"/>
      <w:pPr>
        <w:pBdr/>
        <w:spacing/>
        <w:ind w:hanging="720" w:left="1004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364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084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04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24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244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4964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684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04"/>
      </w:pPr>
      <w:rPr/>
      <w:start w:val="1"/>
      <w:suff w:val="tab"/>
    </w:lvl>
  </w:abstractNum>
  <w:num w:numId="1">
    <w:abstractNumId w:val="0"/>
    <w:lvlOverride w:ilvl="0">
      <w:lvl w:ilvl="0">
        <w:isLgl w:val="false"/>
        <w:legacy w:legacy="true" w:legacyIndent="0" w:legacySpace="0"/>
        <w:lvlJc w:val="left"/>
        <w:lvlText w:val=""/>
        <w:numFmt w:val="bullet"/>
        <w:pPr>
          <w:pBdr/>
          <w:spacing/>
          <w:ind/>
        </w:pPr>
        <w:rPr>
          <w:rFonts w:ascii="Symbol" w:hAnsi="Symbol"/>
        </w:rPr>
        <w:start w:val="0"/>
        <w:suff w:val="tab"/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670">
    <w:name w:val="Table Grid"/>
    <w:basedOn w:val="846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1">
    <w:name w:val="Table Grid Light"/>
    <w:basedOn w:val="846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2">
    <w:name w:val="Plain Table 1"/>
    <w:basedOn w:val="846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3">
    <w:name w:val="Plain Table 2"/>
    <w:basedOn w:val="846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4">
    <w:name w:val="Plain Table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5">
    <w:name w:val="Plain Table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6">
    <w:name w:val="Plain Table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7">
    <w:name w:val="Grid Table 1 Light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8">
    <w:name w:val="Grid Table 1 Light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9">
    <w:name w:val="Grid Table 1 Light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0">
    <w:name w:val="Grid Table 1 Light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1">
    <w:name w:val="Grid Table 1 Light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2">
    <w:name w:val="Grid Table 1 Light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3">
    <w:name w:val="Grid Table 1 Light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4">
    <w:name w:val="Grid Table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5">
    <w:name w:val="Grid Table 2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6">
    <w:name w:val="Grid Table 2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7">
    <w:name w:val="Grid Table 2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8">
    <w:name w:val="Grid Table 2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9">
    <w:name w:val="Grid Table 2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0">
    <w:name w:val="Grid Table 2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1">
    <w:name w:val="Grid Table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2">
    <w:name w:val="Grid Table 3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3">
    <w:name w:val="Grid Table 3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4">
    <w:name w:val="Grid Table 3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5">
    <w:name w:val="Grid Table 3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6">
    <w:name w:val="Grid Table 3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7">
    <w:name w:val="Grid Table 3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8">
    <w:name w:val="Grid Table 4"/>
    <w:basedOn w:val="84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9">
    <w:name w:val="Grid Table 4 - Accent 1"/>
    <w:basedOn w:val="84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0">
    <w:name w:val="Grid Table 4 - Accent 2"/>
    <w:basedOn w:val="84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1">
    <w:name w:val="Grid Table 4 - Accent 3"/>
    <w:basedOn w:val="84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Grid Table 4 - Accent 4"/>
    <w:basedOn w:val="84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Grid Table 4 - Accent 5"/>
    <w:basedOn w:val="84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Grid Table 4 - Accent 6"/>
    <w:basedOn w:val="84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Grid Table 5 Dark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Grid Table 5 Dark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Grid Table 5 Dark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5 Dark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5 Dark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5 Dark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5 Dark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6 Colorful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6 Colorful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6 Colorful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6 Colorful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6 Colorful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6 Colorful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6 Colorful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7 Colorful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7 Colorful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7 Colorful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7 Colorful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7 Colorful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7 Colorful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7 Colorful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List Table 1 Light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List Table 1 Light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List Table 1 Light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List Table 1 Light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List Table 1 Light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List Table 1 Light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List Table 1 Light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List Table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List Table 2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List Table 2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List Table 2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List Table 2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List Table 2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List Table 2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List Table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List Table 3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List Table 3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List Table 3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List Table 3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List Table 3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List Table 3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List Table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List Table 4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List Table 4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List Table 4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List Table 4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List Table 4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List Table 4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List Table 5 Dark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List Table 5 Dark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List Table 5 Dark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5 Dark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5 Dark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5 Dark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5 Dark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6 Colorful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6 Colorful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6 Colorful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6 Colorful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6 Colorful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6 Colorful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6 Colorful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7 Colorful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7 Colorful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7 Colorful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7 Colorful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7 Colorful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7 Colorful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7 Colorful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ned - Accent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ned - Accent 1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ned - Accent 2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ned - Accent 3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ned - Accent 4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ned - Accent 5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ned - Accent 6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Bordered &amp; Lined - Accent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Bordered &amp; Lined - Accent 1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Bordered &amp; Lined - Accent 2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Bordered &amp; Lined - Accent 3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Bordered &amp; Lined - Accent 4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Bordered &amp; Lined - Accent 5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Bordered &amp; Lined - Accent 6"/>
    <w:basedOn w:val="84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Bordered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Bordered - Accent 1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Bordered - Accent 2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Bordered - Accent 3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Bordered - Accent 4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Bordered - Accent 5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Bordered - Accent 6"/>
    <w:basedOn w:val="84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96">
    <w:name w:val="Heading 1"/>
    <w:basedOn w:val="845"/>
    <w:next w:val="845"/>
    <w:link w:val="806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797">
    <w:name w:val="Heading 2"/>
    <w:basedOn w:val="845"/>
    <w:next w:val="845"/>
    <w:link w:val="807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798">
    <w:name w:val="Heading 3"/>
    <w:basedOn w:val="845"/>
    <w:next w:val="845"/>
    <w:link w:val="808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799">
    <w:name w:val="Heading 4"/>
    <w:basedOn w:val="845"/>
    <w:next w:val="845"/>
    <w:link w:val="809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00">
    <w:name w:val="Heading 5"/>
    <w:basedOn w:val="845"/>
    <w:next w:val="845"/>
    <w:link w:val="810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01">
    <w:name w:val="Heading 6"/>
    <w:basedOn w:val="845"/>
    <w:next w:val="845"/>
    <w:link w:val="811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02">
    <w:name w:val="Heading 7"/>
    <w:basedOn w:val="845"/>
    <w:next w:val="845"/>
    <w:link w:val="812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03">
    <w:name w:val="Heading 8"/>
    <w:basedOn w:val="845"/>
    <w:next w:val="845"/>
    <w:link w:val="813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04">
    <w:name w:val="Heading 9"/>
    <w:basedOn w:val="845"/>
    <w:next w:val="845"/>
    <w:link w:val="814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05" w:default="1">
    <w:name w:val="Default Paragraph Font"/>
    <w:uiPriority w:val="1"/>
    <w:semiHidden/>
    <w:unhideWhenUsed/>
    <w:pPr>
      <w:pBdr/>
      <w:spacing/>
      <w:ind/>
    </w:pPr>
  </w:style>
  <w:style w:type="character" w:styleId="806">
    <w:name w:val="Heading 1 Char"/>
    <w:basedOn w:val="805"/>
    <w:link w:val="796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07">
    <w:name w:val="Heading 2 Char"/>
    <w:basedOn w:val="805"/>
    <w:link w:val="79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08">
    <w:name w:val="Heading 3 Char"/>
    <w:basedOn w:val="805"/>
    <w:link w:val="79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09">
    <w:name w:val="Heading 4 Char"/>
    <w:basedOn w:val="805"/>
    <w:link w:val="799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10">
    <w:name w:val="Heading 5 Char"/>
    <w:basedOn w:val="805"/>
    <w:link w:val="80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11">
    <w:name w:val="Heading 6 Char"/>
    <w:basedOn w:val="805"/>
    <w:link w:val="801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12">
    <w:name w:val="Heading 7 Char"/>
    <w:basedOn w:val="805"/>
    <w:link w:val="802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13">
    <w:name w:val="Heading 8 Char"/>
    <w:basedOn w:val="805"/>
    <w:link w:val="803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14">
    <w:name w:val="Heading 9 Char"/>
    <w:basedOn w:val="805"/>
    <w:link w:val="804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15">
    <w:name w:val="Title"/>
    <w:basedOn w:val="845"/>
    <w:next w:val="845"/>
    <w:link w:val="816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16">
    <w:name w:val="Title Char"/>
    <w:basedOn w:val="805"/>
    <w:link w:val="815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17">
    <w:name w:val="Subtitle"/>
    <w:basedOn w:val="845"/>
    <w:next w:val="845"/>
    <w:link w:val="818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18">
    <w:name w:val="Subtitle Char"/>
    <w:basedOn w:val="805"/>
    <w:link w:val="817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19">
    <w:name w:val="Quote"/>
    <w:basedOn w:val="845"/>
    <w:next w:val="845"/>
    <w:link w:val="820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20">
    <w:name w:val="Quote Char"/>
    <w:basedOn w:val="805"/>
    <w:link w:val="819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21">
    <w:name w:val="Intense Emphasis"/>
    <w:basedOn w:val="805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22">
    <w:name w:val="Intense Quote"/>
    <w:basedOn w:val="845"/>
    <w:next w:val="845"/>
    <w:link w:val="823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23">
    <w:name w:val="Intense Quote Char"/>
    <w:basedOn w:val="805"/>
    <w:link w:val="822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24">
    <w:name w:val="Intense Reference"/>
    <w:basedOn w:val="805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825">
    <w:name w:val="Subtle Emphasis"/>
    <w:basedOn w:val="805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26">
    <w:name w:val="Emphasis"/>
    <w:basedOn w:val="805"/>
    <w:uiPriority w:val="20"/>
    <w:qFormat/>
    <w:pPr>
      <w:pBdr/>
      <w:spacing/>
      <w:ind/>
    </w:pPr>
    <w:rPr>
      <w:i/>
      <w:iCs/>
    </w:rPr>
  </w:style>
  <w:style w:type="character" w:styleId="827">
    <w:name w:val="Strong"/>
    <w:basedOn w:val="805"/>
    <w:uiPriority w:val="22"/>
    <w:qFormat/>
    <w:pPr>
      <w:pBdr/>
      <w:spacing/>
      <w:ind/>
    </w:pPr>
    <w:rPr>
      <w:b/>
      <w:bCs/>
    </w:rPr>
  </w:style>
  <w:style w:type="character" w:styleId="828">
    <w:name w:val="Subtle Reference"/>
    <w:basedOn w:val="805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29">
    <w:name w:val="Book Title"/>
    <w:basedOn w:val="805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30">
    <w:name w:val="Header"/>
    <w:basedOn w:val="845"/>
    <w:link w:val="831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31">
    <w:name w:val="Header Char"/>
    <w:basedOn w:val="805"/>
    <w:link w:val="830"/>
    <w:uiPriority w:val="99"/>
    <w:pPr>
      <w:pBdr/>
      <w:spacing/>
      <w:ind/>
    </w:pPr>
  </w:style>
  <w:style w:type="paragraph" w:styleId="832">
    <w:name w:val="Footer"/>
    <w:basedOn w:val="845"/>
    <w:link w:val="833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33">
    <w:name w:val="Footer Char"/>
    <w:basedOn w:val="805"/>
    <w:link w:val="832"/>
    <w:uiPriority w:val="99"/>
    <w:pPr>
      <w:pBdr/>
      <w:spacing/>
      <w:ind/>
    </w:pPr>
  </w:style>
  <w:style w:type="paragraph" w:styleId="834">
    <w:name w:val="Caption"/>
    <w:basedOn w:val="845"/>
    <w:next w:val="845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35">
    <w:name w:val="footnote text"/>
    <w:basedOn w:val="845"/>
    <w:link w:val="836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36">
    <w:name w:val="Footnote Text Char"/>
    <w:basedOn w:val="805"/>
    <w:link w:val="835"/>
    <w:uiPriority w:val="99"/>
    <w:semiHidden/>
    <w:pPr>
      <w:pBdr/>
      <w:spacing/>
      <w:ind/>
    </w:pPr>
    <w:rPr>
      <w:sz w:val="20"/>
      <w:szCs w:val="20"/>
    </w:rPr>
  </w:style>
  <w:style w:type="character" w:styleId="837">
    <w:name w:val="footnote reference"/>
    <w:basedOn w:val="805"/>
    <w:uiPriority w:val="99"/>
    <w:semiHidden/>
    <w:unhideWhenUsed/>
    <w:pPr>
      <w:pBdr/>
      <w:spacing/>
      <w:ind/>
    </w:pPr>
    <w:rPr>
      <w:vertAlign w:val="superscript"/>
    </w:rPr>
  </w:style>
  <w:style w:type="paragraph" w:styleId="838">
    <w:name w:val="endnote text"/>
    <w:basedOn w:val="845"/>
    <w:link w:val="839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39">
    <w:name w:val="Endnote Text Char"/>
    <w:basedOn w:val="805"/>
    <w:link w:val="838"/>
    <w:uiPriority w:val="99"/>
    <w:semiHidden/>
    <w:pPr>
      <w:pBdr/>
      <w:spacing/>
      <w:ind/>
    </w:pPr>
    <w:rPr>
      <w:sz w:val="20"/>
      <w:szCs w:val="20"/>
    </w:rPr>
  </w:style>
  <w:style w:type="character" w:styleId="840">
    <w:name w:val="endnote reference"/>
    <w:basedOn w:val="805"/>
    <w:uiPriority w:val="99"/>
    <w:semiHidden/>
    <w:unhideWhenUsed/>
    <w:pPr>
      <w:pBdr/>
      <w:spacing/>
      <w:ind/>
    </w:pPr>
    <w:rPr>
      <w:vertAlign w:val="superscript"/>
    </w:rPr>
  </w:style>
  <w:style w:type="character" w:styleId="841">
    <w:name w:val="Hyperlink"/>
    <w:basedOn w:val="805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42">
    <w:name w:val="FollowedHyperlink"/>
    <w:basedOn w:val="805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43">
    <w:name w:val="TOC Heading"/>
    <w:uiPriority w:val="39"/>
    <w:unhideWhenUsed/>
    <w:pPr>
      <w:pBdr/>
      <w:spacing/>
      <w:ind/>
    </w:pPr>
  </w:style>
  <w:style w:type="paragraph" w:styleId="844">
    <w:name w:val="table of figures"/>
    <w:basedOn w:val="845"/>
    <w:next w:val="845"/>
    <w:uiPriority w:val="99"/>
    <w:unhideWhenUsed/>
    <w:pPr>
      <w:pBdr/>
      <w:spacing w:after="0" w:afterAutospacing="0"/>
      <w:ind/>
    </w:pPr>
  </w:style>
  <w:style w:type="paragraph" w:styleId="845" w:default="1">
    <w:name w:val="Normal"/>
    <w:qFormat/>
    <w:pPr>
      <w:pBdr/>
      <w:spacing/>
      <w:ind/>
    </w:pPr>
  </w:style>
  <w:style w:type="table" w:styleId="846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47" w:default="1">
    <w:name w:val="No List"/>
    <w:uiPriority w:val="99"/>
    <w:semiHidden/>
    <w:unhideWhenUsed/>
    <w:pPr>
      <w:pBdr/>
      <w:spacing/>
      <w:ind/>
    </w:pPr>
  </w:style>
  <w:style w:type="paragraph" w:styleId="848">
    <w:name w:val="No Spacing"/>
    <w:basedOn w:val="845"/>
    <w:uiPriority w:val="1"/>
    <w:qFormat/>
    <w:pPr>
      <w:pBdr/>
      <w:spacing w:after="0" w:line="240" w:lineRule="auto"/>
      <w:ind/>
    </w:pPr>
  </w:style>
  <w:style w:type="paragraph" w:styleId="849">
    <w:name w:val="List Paragraph"/>
    <w:basedOn w:val="845"/>
    <w:uiPriority w:val="34"/>
    <w:qFormat/>
    <w:pPr>
      <w:pBdr/>
      <w:spacing/>
      <w:ind w:left="720"/>
      <w:contextualSpacing w:val="true"/>
    </w:pPr>
  </w:style>
  <w:style w:type="character" w:styleId="850" w:customStyle="1">
    <w:name w:val="c6"/>
    <w:basedOn w:val="849"/>
    <w:link w:val="848"/>
    <w:pPr>
      <w:pBdr/>
      <w:spacing/>
      <w:ind/>
    </w:pPr>
  </w:style>
  <w:style w:type="paragraph" w:styleId="851" w:customStyle="1">
    <w:name w:val="Без интервала"/>
    <w:link w:val="848"/>
    <w:uiPriority w:val="1"/>
    <w:qFormat/>
    <w:pPr>
      <w:keepNext w:val="false"/>
      <w:keepLines w:val="false"/>
      <w:pageBreakBefore w:val="false"/>
      <w:widowControl w:val="tru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bidi w:val="false"/>
      <w:spacing w:after="0" w:afterAutospacing="0" w:before="0" w:beforeAutospacing="0" w:line="240" w:lineRule="auto"/>
      <w:ind w:right="0" w:firstLine="0" w:left="0"/>
      <w:contextualSpacing w:val="false"/>
      <w:jc w:val="left"/>
    </w:pPr>
    <w:rPr>
      <w:rFonts w:ascii="Times New Roman" w:hAnsi="Times New Roman" w:eastAsia="SimSun" w:cs="Times New Roman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ru-RU" w:eastAsia="zh-CN" w:bidi="ar-SA"/>
      <w14:ligatures w14:val="none"/>
    </w:rPr>
  </w:style>
  <w:style w:type="paragraph" w:styleId="852" w:customStyle="1">
    <w:name w:val="c1"/>
    <w:basedOn w:val="848"/>
    <w:link w:val="848"/>
    <w:pPr>
      <w:keepNext w:val="false"/>
      <w:keepLines w:val="false"/>
      <w:pageBreakBefore w:val="false"/>
      <w:widowControl w:val="tru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bidi w:val="false"/>
      <w:spacing w:after="100" w:afterAutospacing="1" w:before="100" w:beforeAutospacing="1" w:line="240" w:lineRule="auto"/>
      <w:ind w:right="0" w:firstLine="0" w:left="0"/>
      <w:contextualSpacing w:val="false"/>
      <w:jc w:val="left"/>
    </w:pPr>
    <w:rPr>
      <w:rFonts w:ascii="Times New Roman" w:hAnsi="Times New Roman" w:eastAsia="SimSun" w:cs="Times New Roman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ru-RU" w:eastAsia="zh-CN" w:bidi="ar-SA"/>
      <w14:ligatures w14:val="none"/>
    </w:rPr>
  </w:style>
  <w:style w:type="character" w:styleId="853" w:customStyle="1">
    <w:name w:val="c0"/>
    <w:basedOn w:val="849"/>
    <w:link w:val="848"/>
    <w:pPr>
      <w:pBdr/>
      <w:spacing/>
      <w:ind/>
    </w:pPr>
  </w:style>
  <w:style w:type="paragraph" w:styleId="854" w:customStyle="1">
    <w:name w:val="c3"/>
    <w:basedOn w:val="848"/>
    <w:link w:val="848"/>
    <w:pPr>
      <w:keepNext w:val="false"/>
      <w:keepLines w:val="false"/>
      <w:pageBreakBefore w:val="false"/>
      <w:widowControl w:val="tru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bidi w:val="false"/>
      <w:spacing w:after="100" w:afterAutospacing="1" w:before="100" w:beforeAutospacing="1" w:line="240" w:lineRule="auto"/>
      <w:ind w:right="0" w:firstLine="0" w:left="0"/>
      <w:contextualSpacing w:val="false"/>
      <w:jc w:val="left"/>
    </w:pPr>
    <w:rPr>
      <w:rFonts w:ascii="Times New Roman" w:hAnsi="Times New Roman" w:eastAsia="SimSun" w:cs="Times New Roman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ru-RU" w:eastAsia="zh-CN" w:bidi="ar-SA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yperlink" Target="https://edu.tatar.ru/almet/kichuchatovo/sch/page5134961.htm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ONLYOFFICE/8.1.1.27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2</cp:revision>
  <dcterms:modified xsi:type="dcterms:W3CDTF">2024-12-16T10:49:10Z</dcterms:modified>
</cp:coreProperties>
</file>